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D9" w:rsidRPr="001052D9" w:rsidRDefault="001052D9" w:rsidP="001052D9">
      <w:pPr>
        <w:shd w:val="clear" w:color="auto" w:fill="FFFFFF"/>
        <w:spacing w:after="210" w:line="525" w:lineRule="atLeast"/>
        <w:outlineLvl w:val="0"/>
        <w:rPr>
          <w:rFonts w:ascii="Helvetica" w:eastAsia="Times New Roman" w:hAnsi="Helvetica" w:cs="Helvetica"/>
          <w:color w:val="181818"/>
          <w:spacing w:val="-15"/>
          <w:kern w:val="36"/>
          <w:sz w:val="38"/>
          <w:szCs w:val="38"/>
          <w:lang w:eastAsia="ru-RU"/>
        </w:rPr>
      </w:pPr>
      <w:r w:rsidRPr="001052D9">
        <w:rPr>
          <w:rFonts w:ascii="Helvetica" w:eastAsia="Times New Roman" w:hAnsi="Helvetica" w:cs="Helvetica"/>
          <w:color w:val="181818"/>
          <w:spacing w:val="-15"/>
          <w:kern w:val="36"/>
          <w:sz w:val="38"/>
          <w:szCs w:val="38"/>
          <w:lang w:eastAsia="ru-RU"/>
        </w:rPr>
        <w:t xml:space="preserve">Циркуляционные насосы </w:t>
      </w:r>
      <w:proofErr w:type="spellStart"/>
      <w:r w:rsidRPr="001052D9">
        <w:rPr>
          <w:rFonts w:ascii="Helvetica" w:eastAsia="Times New Roman" w:hAnsi="Helvetica" w:cs="Helvetica"/>
          <w:color w:val="181818"/>
          <w:spacing w:val="-15"/>
          <w:kern w:val="36"/>
          <w:sz w:val="38"/>
          <w:szCs w:val="38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181818"/>
          <w:spacing w:val="-15"/>
          <w:kern w:val="36"/>
          <w:sz w:val="38"/>
          <w:szCs w:val="38"/>
          <w:lang w:eastAsia="ru-RU"/>
        </w:rPr>
        <w:t xml:space="preserve"> Alpha2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Alpha2 и Alpha2 L - регулируемые циркуляционные насосы нового поколения с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высокой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энергоэффективностью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интеллектом. Производятся в Дании, на заводе компании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Грюндфос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 имеют 5-ти летнюю гарантию.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Насосы с электронным регулированием предназначены для использования в индивидуальных системах отопления (одн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о-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и двухтрубных), для систем теплых полов, систем кондиционирования. Насос Alpha2 в исполнении корпуса из нержавеющей стали (маркировка - Alpha2 N), может использоваться и в системах ГВС (горячего водоснабжения). Он имеет компактные размеры и поэтому может размещаться в условиях ограниченного монтажного пространства.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Температура перекачиваемой жидкости от +2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°С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+110°С. Максимальное давление в системе - 10 бар. Напряжение питания - 1 x 230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50 Гц.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Для обеих серий насосов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Альфа2 и Альфа2 L, проблема "закисания" вала сведена к минимуму,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счет высокого пускового момента происходит быстрый и легкий запуск.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Основное различие между циркуляционными насосами Alpha2 L и Alpha2 - заключается в количестве интеллектуальных режимов работы. Модели Alpha2 L, в этом смысле, - это упрощенные версии серии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2. Насосы Alpha2, в отличи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от Alpha2L, имеют еще некоторые преимущества -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катафорезное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покрытие проточной части, что делает эту часть насоса более коррозионностойкой и улучшает гидравлические характеристики, и в их комплектацию уже входит теплоизолирующий кожух.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D0AE6CF" wp14:editId="06457AC1">
            <wp:extent cx="1438275" cy="2543175"/>
            <wp:effectExtent l="0" t="0" r="9525" b="9525"/>
            <wp:docPr id="38" name="Рисунок 38" descr="https://alpha-nasos.ru/sites/default/files/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pha-nasos.ru/sites/default/files/5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  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282F2A4" wp14:editId="64A33DB7">
            <wp:extent cx="1647825" cy="2524125"/>
            <wp:effectExtent l="0" t="0" r="9525" b="9525"/>
            <wp:docPr id="37" name="Рисунок 37" descr="https://alpha-nasos.ru/sites/default/files/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pha-nasos.ru/sites/default/files/5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  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658381E6" wp14:editId="011B4E64">
            <wp:extent cx="1609725" cy="2476500"/>
            <wp:effectExtent l="0" t="0" r="9525" b="0"/>
            <wp:docPr id="36" name="Рисунок 36" descr="Насос Alpha2 N, с корпусом из нержавеющей ста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ос Alpha2 N, с корпусом из нержавеющей стал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  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0F9B1325" wp14:editId="4B3A2A7D">
            <wp:extent cx="1781175" cy="2476500"/>
            <wp:effectExtent l="0" t="0" r="9525" b="0"/>
            <wp:docPr id="35" name="Рисунок 35" descr="Насос Alpha2 в теплоизоляционном кожухе (скорлуп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ос Alpha2 в теплоизоляционном кожухе (скорлупе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b/>
          <w:bCs/>
          <w:color w:val="800000"/>
          <w:sz w:val="21"/>
          <w:szCs w:val="21"/>
          <w:lang w:eastAsia="ru-RU"/>
        </w:rPr>
        <w:t>            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                                                             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Основные различия насосов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Alpha2 L и Alpha2.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типовом обозначении насосов, например Alpha2 25-40, первая цифра "25" означает номинальный диаметр всасывающего и напорного патрубка, вторая цифра "40" означает максимальный напор (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дм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</w:t>
      </w:r>
    </w:p>
    <w:tbl>
      <w:tblPr>
        <w:tblW w:w="13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164"/>
        <w:gridCol w:w="1477"/>
        <w:gridCol w:w="1695"/>
        <w:gridCol w:w="4712"/>
      </w:tblGrid>
      <w:tr w:rsidR="001052D9" w:rsidRPr="001052D9" w:rsidTr="001052D9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Серия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Изображение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Варианты по монтажной длине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Варианты исполнения корпуса насоса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Функции и особенности насосов</w:t>
            </w:r>
          </w:p>
        </w:tc>
      </w:tr>
      <w:tr w:rsidR="001052D9" w:rsidRPr="001052D9" w:rsidTr="001052D9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Alpha2 L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17CDDA9" wp14:editId="7E5048E6">
                  <wp:extent cx="1114425" cy="1628775"/>
                  <wp:effectExtent l="0" t="0" r="9525" b="9525"/>
                  <wp:docPr id="34" name="Рисунок 34" descr="https://alpha-nasos.ru/sites/default/files/2l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lpha-nasos.ru/sites/default/files/2l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9099BB5" wp14:editId="30A76E35">
                  <wp:extent cx="1123950" cy="1123950"/>
                  <wp:effectExtent l="0" t="0" r="0" b="0"/>
                  <wp:docPr id="33" name="Рисунок 33" descr="https://alpha-nasos.ru/sites/default/files/21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lpha-nasos.ru/sites/default/files/21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 или 180 мм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корпус только из чугуна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регулирование частоты вращения;</w:t>
            </w:r>
          </w:p>
          <w:p w:rsidR="001052D9" w:rsidRPr="001052D9" w:rsidRDefault="001052D9" w:rsidP="001052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частотный преобразователь;</w:t>
            </w:r>
          </w:p>
          <w:p w:rsidR="001052D9" w:rsidRPr="001052D9" w:rsidRDefault="001052D9" w:rsidP="001052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двигатель с постоянными магнитами;</w:t>
            </w:r>
          </w:p>
          <w:p w:rsidR="001052D9" w:rsidRPr="001052D9" w:rsidRDefault="001052D9" w:rsidP="001052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световая индикация на панели управления;</w:t>
            </w:r>
          </w:p>
          <w:p w:rsidR="001052D9" w:rsidRPr="001052D9" w:rsidRDefault="001052D9" w:rsidP="001052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альфа-штекер;</w:t>
            </w:r>
          </w:p>
        </w:tc>
      </w:tr>
      <w:tr w:rsidR="001052D9" w:rsidRPr="001052D9" w:rsidTr="001052D9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Alpha2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23BBFF9" wp14:editId="69406954">
                  <wp:extent cx="1238250" cy="1571625"/>
                  <wp:effectExtent l="0" t="0" r="0" b="9525"/>
                  <wp:docPr id="32" name="Рисунок 32" descr="https://alpha-nasos.ru/sites/default/files/61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pha-nasos.ru/sites/default/files/61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715AC5B" wp14:editId="45820E07">
                  <wp:extent cx="1162050" cy="1152525"/>
                  <wp:effectExtent l="0" t="0" r="0" b="9525"/>
                  <wp:docPr id="31" name="Рисунок 31" descr="https://alpha-nasos.ru/sites/default/files/71-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lpha-nasos.ru/sites/default/files/71-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 или 180 мм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корпус из чугуна или из нержавеющей стали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регулирование частоты вращения;</w:t>
            </w:r>
          </w:p>
          <w:p w:rsidR="001052D9" w:rsidRPr="001052D9" w:rsidRDefault="001052D9" w:rsidP="00105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частотный преобразователь;</w:t>
            </w:r>
          </w:p>
          <w:p w:rsidR="001052D9" w:rsidRPr="001052D9" w:rsidRDefault="001052D9" w:rsidP="00105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двигатель с постоянными магнитами;</w:t>
            </w:r>
          </w:p>
          <w:p w:rsidR="001052D9" w:rsidRPr="001052D9" w:rsidRDefault="001052D9" w:rsidP="00105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световая индикация на панели управления;</w:t>
            </w:r>
          </w:p>
          <w:p w:rsidR="001052D9" w:rsidRPr="001052D9" w:rsidRDefault="001052D9" w:rsidP="00105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альфа-штекер.</w:t>
            </w:r>
          </w:p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Характеристики и особенности присущие только моделям Alpha2: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функция </w:t>
            </w:r>
            <w:proofErr w:type="spell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AUTOadapt</w:t>
            </w:r>
            <w:proofErr w:type="spell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функция ночного режима;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катафорезное</w:t>
            </w:r>
            <w:proofErr w:type="spell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покрытие;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теплоизоляционный кожух входит в комплект поставки;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исполнение насоса с корпусом из нержавеющей стали (</w:t>
            </w:r>
            <w:proofErr w:type="spell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Alpha</w:t>
            </w:r>
            <w:proofErr w:type="spell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2 N);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индикатор энергопотребления в режиме реального времени;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индикатор ночного режима;</w:t>
            </w:r>
          </w:p>
          <w:p w:rsidR="001052D9" w:rsidRPr="001052D9" w:rsidRDefault="001052D9" w:rsidP="0010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индикатор параметров расхода.</w:t>
            </w:r>
          </w:p>
        </w:tc>
      </w:tr>
    </w:tbl>
    <w:p w:rsidR="001052D9" w:rsidRPr="001052D9" w:rsidRDefault="001052D9" w:rsidP="001052D9">
      <w:pPr>
        <w:shd w:val="clear" w:color="auto" w:fill="FFFFFF"/>
        <w:spacing w:after="6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</w:pPr>
      <w:r w:rsidRPr="001052D9"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  <w:t>Alpha2 L. Характеристики насосов и цены</w:t>
      </w:r>
    </w:p>
    <w:tbl>
      <w:tblPr>
        <w:tblW w:w="11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70"/>
        <w:gridCol w:w="871"/>
        <w:gridCol w:w="1342"/>
        <w:gridCol w:w="1572"/>
        <w:gridCol w:w="1202"/>
        <w:gridCol w:w="1247"/>
        <w:gridCol w:w="2028"/>
      </w:tblGrid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Монтажная длина, 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Макс. напор, 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Пропускная способность, 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³/час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Трубное присоединение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Материал корпуса насоса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1052D9" w:rsidRPr="001052D9" w:rsidTr="001052D9">
        <w:tc>
          <w:tcPr>
            <w:tcW w:w="115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монтажная длина - 180 мм</w:t>
            </w:r>
          </w:p>
        </w:tc>
      </w:tr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 L 25-40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98257789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 L 25-60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98286490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 L 32-40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98286501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 L 32-60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98286503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115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монтажная длина - 130 мм</w:t>
            </w:r>
          </w:p>
        </w:tc>
      </w:tr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 L 25-40  130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95047561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 L 25-60  130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95047563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Комплект поставки для ALPHA2 L:  насос,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штекер, резиновые уплотнители, инструкция.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150" w:line="390" w:lineRule="atLeast"/>
        <w:outlineLvl w:val="1"/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</w:pPr>
      <w:proofErr w:type="spellStart"/>
      <w:r w:rsidRPr="001052D9"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  <w:t xml:space="preserve"> Alpha2. Характеристики и цены</w:t>
      </w:r>
    </w:p>
    <w:tbl>
      <w:tblPr>
        <w:tblW w:w="1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171"/>
        <w:gridCol w:w="767"/>
        <w:gridCol w:w="1343"/>
        <w:gridCol w:w="1624"/>
        <w:gridCol w:w="1278"/>
        <w:gridCol w:w="1158"/>
        <w:gridCol w:w="1985"/>
      </w:tblGrid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Монтажная длина, 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Макс. напор, 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м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Пропускная способность, 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м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³/час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Трубное присоединение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Материал корпуса 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насоса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Артикул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1052D9" w:rsidRPr="001052D9" w:rsidTr="001052D9">
        <w:tc>
          <w:tcPr>
            <w:tcW w:w="115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Материал корпуса насоса - чугун</w:t>
            </w: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25-40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Alpha2  25-40  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97993195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25-60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Alpha2  25-60  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97993197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25-80 </w:t>
              </w:r>
            </w:hyperlink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98649772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25-80  130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98649753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32-40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32-60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95047513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32-80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98914896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52D9" w:rsidRPr="001052D9" w:rsidTr="001052D9">
        <w:tc>
          <w:tcPr>
            <w:tcW w:w="115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Материал корпуса насоса - нержавеющая сталь</w:t>
            </w: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25-40 N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нерж.  сталь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25-60 N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нерж.  сталь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95047506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25-80 N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1 1/2"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нерж.  сталь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98676783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Alpha2  32-40 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нерж.  сталь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97993212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Alpha2  32-60 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нерж.  сталь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97993214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2D9" w:rsidRPr="001052D9" w:rsidTr="001052D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1052D9">
                <w:rPr>
                  <w:rFonts w:ascii="Helvetica" w:eastAsia="Times New Roman" w:hAnsi="Helvetica" w:cs="Helvetica"/>
                  <w:color w:val="2883DE"/>
                  <w:sz w:val="21"/>
                  <w:szCs w:val="21"/>
                  <w:u w:val="single"/>
                  <w:lang w:eastAsia="ru-RU"/>
                </w:rPr>
                <w:t>Alpha2  32-80 N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G 2"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нерж.  сталь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98676784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2D9" w:rsidRPr="001052D9" w:rsidRDefault="001052D9" w:rsidP="001052D9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Комплект поставки для ALPHA2:  насос,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штекер, резиновые уплотнители, инструкция, теплоизоляционный кожух.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Циркуляционные насосы серии Альфа2, поставляются на рынок в двух версиях - "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Model</w:t>
      </w:r>
      <w:proofErr w:type="spellEnd"/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 и "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Model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D". Это указывается на этикетке, на коробке насоса.                 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2960FCC2" wp14:editId="08CD6CA1">
            <wp:extent cx="2038350" cy="1990725"/>
            <wp:effectExtent l="0" t="0" r="0" b="9525"/>
            <wp:docPr id="30" name="Рисунок 30" descr="https://alpha-nasos.ru/sites/default/files/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pha-nasos.ru/sites/default/files/7-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       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4BCD2146" wp14:editId="17824A88">
            <wp:extent cx="2962275" cy="1990725"/>
            <wp:effectExtent l="0" t="0" r="9525" b="9525"/>
            <wp:docPr id="29" name="Рисунок 29" descr="https://alpha-nasos.ru/sites/default/files/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pha-nasos.ru/sites/default/files/7-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Отличие заключается в том, что к следующим функциям насосов Alpha2 версии "C" (3 режима постоянного давления, 3 режима пропорционального давления, 3 фиксированные скорости, функция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Autoadapt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функция ночного режима, функция летнего режима), в насосах версии "D" добавлена защита от сухого хода и высокие пусковые характеристики.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120" w:line="390" w:lineRule="atLeast"/>
        <w:outlineLvl w:val="2"/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</w:pPr>
      <w:r w:rsidRPr="001052D9"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  <w:t>Альфа 2.  Преимущества "умных" насосов с электронным регулированием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регулируемых насосах Альфа 2, путем регулирования частоты вращения, напор может изменяться пропорционально или поддерживаться на постоянном уровне. Alpha2 и Alpha2L снижают напор в ответ на уменьшение теплопотребления. Когда теплопотребление уменьшается, закрываются термостатические вентили и это приводит к уменьшению расхода и увеличению напора насоса.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Если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допустим в системе установлен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нерегулируемый насос (стандартный трехскоростной, работающий с постоянной скоростью независимо от потребности в отоплении), то при закрытии термостатического вентиля перепад давления на нем увеличивается из-за роста напора насоса в области малой производительности. Этот выросший перепад давления на вентиле приводит к местному увеличению скорости воды, что в свою очередь вызывает неприятный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кавитационный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шум. А если в системе установлен регулируемый насос, например модели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то при уменьшении подачи насоса, напор перед вентилем будет падать и таким образом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кавитационного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шума не будет, а подача теплоносителя  будет соответствовать реальной потребности системы. Соответственно, благодаря снижению напора регулируемые насосы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снижают потребление электроэнергии.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120" w:line="390" w:lineRule="atLeast"/>
        <w:outlineLvl w:val="2"/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</w:pPr>
      <w:r w:rsidRPr="001052D9">
        <w:rPr>
          <w:rFonts w:ascii="Helvetica" w:eastAsia="Times New Roman" w:hAnsi="Helvetica" w:cs="Helvetica"/>
          <w:color w:val="181818"/>
          <w:spacing w:val="-15"/>
          <w:sz w:val="30"/>
          <w:szCs w:val="30"/>
          <w:lang w:eastAsia="ru-RU"/>
        </w:rPr>
        <w:t>Особенности насосов серии ALPHA2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Насос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2 - экономичный циркуляционный насос, обладающий рекордным индексом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энергоэффективности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EEI н = 0,15. Это обеспечивает экономию электроэнергии - до 80%, по сравнению с обычными насосами (класса D).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Насос Alpha2 имеет:</w:t>
      </w:r>
    </w:p>
    <w:p w:rsidR="001052D9" w:rsidRPr="001052D9" w:rsidRDefault="001052D9" w:rsidP="001052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три фиксированные частоты вращения,</w:t>
      </w:r>
    </w:p>
    <w:p w:rsidR="001052D9" w:rsidRPr="001052D9" w:rsidRDefault="001052D9" w:rsidP="001052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режима поддержания постоянного давления,</w:t>
      </w:r>
    </w:p>
    <w:p w:rsidR="001052D9" w:rsidRPr="001052D9" w:rsidRDefault="001052D9" w:rsidP="001052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режима пропорционального регулирования перепада давления,</w:t>
      </w:r>
    </w:p>
    <w:p w:rsidR="001052D9" w:rsidRPr="001052D9" w:rsidRDefault="001052D9" w:rsidP="001052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функцию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AUTOadapt</w:t>
      </w:r>
      <w:proofErr w:type="spellEnd"/>
    </w:p>
    <w:p w:rsidR="001052D9" w:rsidRPr="001052D9" w:rsidRDefault="001052D9" w:rsidP="001052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функцию автоматического перехода на ночной режим.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Что такое функция </w:t>
      </w:r>
      <w:proofErr w:type="spellStart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AUTOadapt</w:t>
      </w:r>
      <w:proofErr w:type="spellEnd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АВТОадапт</w:t>
      </w:r>
      <w:proofErr w:type="spellEnd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)?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C71FD8C" wp14:editId="3C18E244">
            <wp:extent cx="885825" cy="381000"/>
            <wp:effectExtent l="0" t="0" r="9525" b="0"/>
            <wp:docPr id="28" name="Рисунок 28" descr="https://alpha-nasos.ru/sites/default/files/autoad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nasos.ru/sites/default/files/autoadapt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</w:t>
      </w:r>
      <w:r w:rsidRPr="001052D9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adapt</w:t>
      </w:r>
      <w:proofErr w:type="spellEnd"/>
      <w:r w:rsidRPr="001052D9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 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– разработанная и запатентованная компанией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технология автоматической адаптации. Насос с функцией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</w:t>
      </w:r>
      <w:r w:rsidRPr="001052D9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adapt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(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автоадаптация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  постоянно анализирует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систему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которой установлен. И в зависимости от расхода теплоносителя адаптируется под нее. Alpha2 с функцией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</w:t>
      </w:r>
      <w:r w:rsidRPr="001052D9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adapt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подбирает минимально возможный напор, отвечающий требованиям системы. Насос сам будет находить рабочую точку, обеспечивающую оптимальный уровень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коморта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при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минимальных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энергозатртах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Установленная на Alpha2 функция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</w:t>
      </w:r>
      <w:r w:rsidRPr="001052D9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adapt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второго поколения обладает двумя существенными усовершенствованиями:</w:t>
      </w:r>
    </w:p>
    <w:p w:rsidR="001052D9" w:rsidRPr="001052D9" w:rsidRDefault="001052D9" w:rsidP="001052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она не нуждается в достижении максимума кривой производительности насоса, чтобы приспособиться к требованиям системы отопления:</w:t>
      </w:r>
    </w:p>
    <w:p w:rsidR="001052D9" w:rsidRPr="001052D9" w:rsidRDefault="001052D9" w:rsidP="001052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позволяет насосу регулировать кривую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характеристик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как в сторону повышения производительности, так и в сторону понижения;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Функция ночного режима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1AD0EAA" wp14:editId="07185FEF">
            <wp:extent cx="914400" cy="838200"/>
            <wp:effectExtent l="0" t="0" r="0" b="0"/>
            <wp:docPr id="27" name="Рисунок 27" descr="https://alpha-nasos.ru/sites/default/files/10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lpha-nasos.ru/sites/default/files/100-n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Эта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фунция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автоматически снижает напор насоса при переходе котла отопления в экономичный режим работы. Когда в напорном трубопроводе регистрируется падение температуры на 10-15°, в течении приблизительно 2 часов, насос Alpha2 в автоматическом режиме переключается в ночной режим (причем скорость снижения температуры должна быть не менее 0,1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°С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/мин.) Когда температура (в напорном трубопроводе) повысится примерно на 10°С, насос переходит в обычный режим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фунционирования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Важно отметить, что насос должен быть установлен на подающей линии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!</w:t>
      </w:r>
      <w:proofErr w:type="gramEnd"/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Насос с корпусом из нержавеющей стали </w:t>
      </w:r>
      <w:proofErr w:type="spellStart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2 N (для систем ГВС)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4D2514F0" wp14:editId="22A10F1C">
            <wp:extent cx="1143000" cy="1409700"/>
            <wp:effectExtent l="0" t="0" r="0" b="0"/>
            <wp:docPr id="26" name="Рисунок 26" descr="https://alpha-nasos.ru/sites/default/files/n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lpha-nasos.ru/sites/default/files/n-3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Для теплых полов и систем горячего водоснабжения (ГВС) применяется разновидность насосов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2 с литерой "N" - Alpha2 N с корпусом из нержавеющей стали. В данных системах перекачиваемая жидкость часто содержит большое количество воздуха, и при применении насоса, корпус которого стандартно выполнен из чугуна, приведет к коррозии корпуса. В системе ГВС рекомендуется поддерживать температуру ниже 65</w:t>
      </w:r>
      <w:proofErr w:type="gram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°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для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избежания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образования накипи.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Катафорезное</w:t>
      </w:r>
      <w:proofErr w:type="spellEnd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покрытие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насосов Alpha2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Гидравлическая часть насосов серии Alpha2 имеет специальное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катафорезное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покрытие, которое служит для защиты от коррозии металла как внутри (в случае использования  плохо подготовленной воды в качестве теплоносителя), так и снаружи (в случае использования насоса в системах кондиционирования) когда на корпусе насоса из-за низких температур теплоносителя образуется конденсат. Кроме того это покрытие делает внутреннюю часть насоса более гладкой, что улучшает гидравлические характеристики.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Индикация панели управления насосом. Дисплей. Управление.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7CD696F" wp14:editId="3E528D02">
            <wp:extent cx="2028825" cy="1666875"/>
            <wp:effectExtent l="0" t="0" r="9525" b="9525"/>
            <wp:docPr id="25" name="Рисунок 25" descr="https://alpha-nasos.ru/sites/default/files/7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lpha-nasos.ru/sites/default/files/77_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Дисплей насосов Alpha2 имеет восемь световых полей (2), отображающих настройки насоса.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 Alpha2 имеется отдельный световой индикатор энергопотребления (1), который в режиме реального времени показывает текущую потребляемую мощность (в Ваттах).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дисплее есть также отдельный световой индикатор обозначающий состояние ночного режима (3) и кнопка включения функции ночного режима (40.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Насос Alpha2 имеет встроенный датчик протока, и текущий расход также отображается на панели управления (дисплее) насоса. Управление всеми режимами работы происходит с помощью нажатия одной клавиши (5), кнопки выбор настроек насоса.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120" w:line="319" w:lineRule="atLeast"/>
        <w:outlineLvl w:val="3"/>
        <w:rPr>
          <w:rFonts w:ascii="Helvetica" w:eastAsia="Times New Roman" w:hAnsi="Helvetica" w:cs="Helvetica"/>
          <w:b/>
          <w:bCs/>
          <w:color w:val="181818"/>
          <w:spacing w:val="-15"/>
          <w:sz w:val="26"/>
          <w:szCs w:val="26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181818"/>
          <w:spacing w:val="-15"/>
          <w:sz w:val="26"/>
          <w:szCs w:val="26"/>
          <w:lang w:eastAsia="ru-RU"/>
        </w:rPr>
        <w:t>Общие характеристики для циркуляционных насосов серий ALPHA2 и ALPHA2 L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Конструкция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Alpha2 и Alpha2L - насосы с ротором, изолированным от статора герметичной гильзой. Насос и электродвигатель образуют единый узел, без уплотнений вала (применяются лишь две уплотнительные прокладки). Подшипники наоса смазываются перекачиваемой жидкостью.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Особенности материалов, применяемых для изготовления этих насосов:</w:t>
      </w:r>
    </w:p>
    <w:p w:rsidR="001052D9" w:rsidRPr="001052D9" w:rsidRDefault="001052D9" w:rsidP="001052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вал и радиальные подшипники - керамика;</w:t>
      </w:r>
    </w:p>
    <w:p w:rsidR="001052D9" w:rsidRPr="001052D9" w:rsidRDefault="001052D9" w:rsidP="001052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упорный подшипник - графитовый;</w:t>
      </w:r>
    </w:p>
    <w:p w:rsidR="001052D9" w:rsidRPr="001052D9" w:rsidRDefault="001052D9" w:rsidP="001052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защитная гильза ротора и подшипниковая пластина - нержавеющая сталь;</w:t>
      </w:r>
    </w:p>
    <w:p w:rsidR="001052D9" w:rsidRPr="001052D9" w:rsidRDefault="001052D9" w:rsidP="001052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рабочее колесо - композит, устойчивый к коррозии;</w:t>
      </w:r>
    </w:p>
    <w:p w:rsidR="001052D9" w:rsidRPr="001052D9" w:rsidRDefault="001052D9" w:rsidP="001052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корпус насоса - чугун или нержавеющая сталь.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FF85CB7" wp14:editId="7609D442">
            <wp:extent cx="6477000" cy="3352800"/>
            <wp:effectExtent l="0" t="0" r="0" b="0"/>
            <wp:docPr id="24" name="Рисунок 24" descr="https://alpha-nasos.ru/sites/default/files/razob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lpha-nasos.ru/sites/default/files/razobr_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Электродвигатель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циркуляционных насосах серии Alpha2 используется  4-х полюсной синхронный электродвигатель с постоянным магнитом. Управление насосом встроено в блок управления, который присоединен к корпусу статора двумя винтами и подключен к статору кабельным разъемом.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Клеммная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коробка, имеющая легкий доступ, и блок электродвигателя 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испытаны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влагостойкость. Класс изоляции – F/H.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Электродвигатель защищен электроникой в блоке управления (устройством тепловой защиты и защиты полного сопротивления), поэтому он не требует применения какой-либо внешней защиты электродвигателя.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штекер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7220EAE0" wp14:editId="73DF79CD">
            <wp:extent cx="1533525" cy="590550"/>
            <wp:effectExtent l="0" t="0" r="9525" b="0"/>
            <wp:docPr id="23" name="Рисунок 23" descr="https://alpha-nasos.ru/sites/default/files/200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pha-nasos.ru/sites/default/files/200-6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штекер - штепсельный разъем оригинальной конструкции, разработанный для простого и легкого подключения проводов электропитания к насосу. Фиксируется нажатием.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Перекачиваемые жидкости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насос используется для перекачивания более вязкой чем вода жидкости, то рабочие характеристики гидравлической системы снижаются. Поэтому правильный подбор насоса необходимо делать с учетом вязкости перекачиваемой жидкости.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Например: Кинематическая вязкость воды при температуре 20</w:t>
      </w:r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°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 составляет - 1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кв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.м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/с (1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сСт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  А кинематическая вязкость 50%  раствора гликоля при 20</w:t>
      </w:r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°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 имеет вязкость приблизительно 10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кв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.м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/с (10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сСт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 При применении данного раствора производительность насоса упадет примерно на 15%.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F509300" wp14:editId="312445A3">
            <wp:extent cx="2028825" cy="2438400"/>
            <wp:effectExtent l="0" t="0" r="9525" b="0"/>
            <wp:docPr id="22" name="Рисунок 22" descr="https://alpha-nasos.ru/sites/default/files/a2v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lpha-nasos.ru/sites/default/files/a2v-9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            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7904180" wp14:editId="542DA9AF">
            <wp:extent cx="933450" cy="2419350"/>
            <wp:effectExtent l="0" t="0" r="0" b="0"/>
            <wp:docPr id="21" name="Рисунок 21" descr="https://alpha-nasos.ru/sites/default/files/a-90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lpha-nasos.ru/sites/default/files/a-90-1_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76D384C6" wp14:editId="2B9996D8">
            <wp:extent cx="1943100" cy="2428875"/>
            <wp:effectExtent l="0" t="0" r="0" b="9525"/>
            <wp:docPr id="20" name="Рисунок 20" descr="https://alpha-nasos.ru/sites/default/files/a-90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pha-nasos.ru/sites/default/files/a-90-2_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               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E3C9A23" wp14:editId="35F1F700">
            <wp:extent cx="1543050" cy="2381250"/>
            <wp:effectExtent l="0" t="0" r="0" b="0"/>
            <wp:docPr id="19" name="Рисунок 19" descr="https://alpha-nasos.ru/sites/default/files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lpha-nasos.ru/sites/default/files/88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                  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Настройки и рабочие характеристики</w:t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ALPHA 2 и ALPHA2 L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E9D7D04" wp14:editId="1AD1B6E8">
            <wp:extent cx="3924300" cy="2743200"/>
            <wp:effectExtent l="0" t="0" r="0" b="0"/>
            <wp:docPr id="18" name="Рисунок 18" descr="https://alpha-nasos.ru/sites/default/files/777-5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lpha-nasos.ru/sites/default/files/777-50-8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     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7A629B73" wp14:editId="33F27B52">
            <wp:extent cx="3971925" cy="2800350"/>
            <wp:effectExtent l="0" t="0" r="9525" b="0"/>
            <wp:docPr id="17" name="Рисунок 17" descr="https://alpha-nasos.ru/sites/default/files/777-50-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lpha-nasos.ru/sites/default/files/777-50-80-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                                              насосы ALPHA2                                                                             насосы ALPHA2 L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3023"/>
        <w:gridCol w:w="7995"/>
      </w:tblGrid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Кривая характеристики насоса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Функция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AUTO</w:t>
            </w: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vertAlign w:val="subscript"/>
                <w:lang w:eastAsia="ru-RU"/>
              </w:rPr>
              <w:t>ADAPT</w:t>
            </w:r>
          </w:p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(заводская настройка)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Кривая пропорционального регулирования от высокого до низкого значения напора</w:t>
            </w:r>
          </w:p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(только для ALPHA2)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 помощью функции </w:t>
            </w:r>
            <w:proofErr w:type="spell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AUTO</w:t>
            </w: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adapt</w:t>
            </w:r>
            <w:proofErr w:type="spell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- насос ALPHA2 автоматически регулирует характеристику насоса в установленном диапазоне производительности, при этом осуществляется регулирование: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 - регулировка характеристики насоса в соответствии с размером системы;</w:t>
            </w:r>
          </w:p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- регулировка характеристики насоса в соответствии с колебаниями нагрузки с течением времени.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AUTOadapt</w:t>
            </w:r>
            <w:proofErr w:type="spell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насос настроен на пропорциональное регулирование напора.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871CC08" wp14:editId="40AD478B">
                  <wp:extent cx="1123950" cy="581025"/>
                  <wp:effectExtent l="0" t="0" r="0" b="9525"/>
                  <wp:docPr id="16" name="Рисунок 16" descr="https://alpha-nasos.ru/sites/default/files/knopkaP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lpha-nasos.ru/sites/default/files/knopkaP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Кривая пропорционального регулирования с низким значением напора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Рабочая точка насоса будет смещаться вверх или вниз по нижней кривой пропорционального регулирования напора, в зависимости от расхода теплоносителя. Напор (давление) падает при снижении расхода и увеличивается при повышении расхода.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29E640E" wp14:editId="21714EA5">
                  <wp:extent cx="1057275" cy="542925"/>
                  <wp:effectExtent l="0" t="0" r="9525" b="9525"/>
                  <wp:docPr id="15" name="Рисунок 15" descr="https://alpha-nasos.ru/sites/default/files/knopkaP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lpha-nasos.ru/sites/default/files/knopkaP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 Кривая пропорционального 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регулирования со средним значением напора</w:t>
            </w:r>
          </w:p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(только для ALPHA2)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Рабочая точка насоса будет смещаться вверх или вниз по промежуточной 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кривой пропорционального регулирования напора, в зависимости от расхода теплоносителя. Напор (давление) падает при снижении расхода и увеличивается при повышении расхода.</w:t>
            </w:r>
          </w:p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Для насосов ALPHA2 L РР</w:t>
            </w:r>
            <w:proofErr w:type="gramStart"/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 xml:space="preserve"> соответствуют высоким значениям напора.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РРЗ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2E2D674" wp14:editId="2349D0B2">
                  <wp:extent cx="1085850" cy="581025"/>
                  <wp:effectExtent l="0" t="0" r="0" b="9525"/>
                  <wp:docPr id="14" name="Рисунок 14" descr="https://alpha-nasos.ru/sites/default/files/knopkaP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lpha-nasos.ru/sites/default/files/knopkaP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Кривая пропорционального регулирования с высоким значением напора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Рабочая точка насоса будет смещаться вверх или вниз по верхней кривой пропорционального регулирования напора, в зависимости от расхода теплоносителя. Напор (давление) падает при снижении расхода и увеличивается при повышении расхода.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СР</w:t>
            </w:r>
            <w:proofErr w:type="gramStart"/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1D80B1D" wp14:editId="382F3832">
                  <wp:extent cx="1066800" cy="581025"/>
                  <wp:effectExtent l="0" t="0" r="0" b="9525"/>
                  <wp:docPr id="13" name="Рисунок 13" descr="https://alpha-nasos.ru/sites/default/files/knopkaC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lpha-nasos.ru/sites/default/files/knopkaC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Кривая регулирования с низким постоянным значением напора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Рабочая точка насоса будет находиться на кривой с низким значением напора, в зависимости от расхода теплоносителя в системе. Напор (давление) остается постоянным, независимо от расхода теплоносителя.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СР</w:t>
            </w:r>
            <w:proofErr w:type="gramStart"/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68B95C8" wp14:editId="33FDD54D">
                  <wp:extent cx="1095375" cy="523875"/>
                  <wp:effectExtent l="0" t="0" r="9525" b="9525"/>
                  <wp:docPr id="12" name="Рисунок 12" descr="https://alpha-nasos.ru/sites/default/files/knopkaC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lpha-nasos.ru/sites/default/files/knopkaC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Кривая регулирования со средним значением напора</w:t>
            </w:r>
          </w:p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(только для ALPHA2)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Рабочая точка насоса будет находиться на кривой с промежуточным значением напора, в зависимости от расхода теплоносителя в системе. Напор (давление) остается постоянным, независимо от расхода теплоносителя.</w:t>
            </w:r>
          </w:p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Для насосов ALPHA2 L  СР</w:t>
            </w:r>
            <w:proofErr w:type="gramStart"/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 xml:space="preserve"> соответствуют высоким значениям напора.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СРЗ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ECB4EE" wp14:editId="32E5CCA7">
                  <wp:extent cx="1066800" cy="581025"/>
                  <wp:effectExtent l="0" t="0" r="0" b="9525"/>
                  <wp:docPr id="11" name="Рисунок 11" descr="https://alpha-nasos.ru/sites/default/files/knopkaCP1%20%28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lpha-nasos.ru/sites/default/files/knopkaCP1%20%28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Кривая регулирования с высоким постоянным значением напора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Рабочая точка насоса будет находиться на кривой с высоким значением напора, в зависимости от расхода теплоносителя в системе. Напор (давление) остается постоянным, независимо от расхода теплоносителя.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4E8F35E" wp14:editId="67CD28AD">
                  <wp:extent cx="1047750" cy="571500"/>
                  <wp:effectExtent l="0" t="0" r="0" b="0"/>
                  <wp:docPr id="10" name="Рисунок 10" descr="https://alpha-nasos.ru/sites/default/files/knopka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lpha-nasos.ru/sites/default/files/knopkaI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Частота вращения III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Насос работает с фиксированной частотой вращения. Частота вращения III соответствует максимальной рабочей характеристике. Чтобы быстро удалить воздух из насоса, установите насос на частоту вращения III на короткий промежуток времени.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49E5249" wp14:editId="08C78168">
                  <wp:extent cx="1076325" cy="609600"/>
                  <wp:effectExtent l="0" t="0" r="9525" b="0"/>
                  <wp:docPr id="9" name="Рисунок 9" descr="https://alpha-nasos.ru/sites/default/files/knopka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lpha-nasos.ru/sites/default/files/knopka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Частота вращения II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Насос работает с фиксированной частотой вращения. Частота вращения II соответствует средней рабочей характеристике.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8BC1FD0" wp14:editId="141D4EC6">
                  <wp:extent cx="1085850" cy="542925"/>
                  <wp:effectExtent l="0" t="0" r="0" b="9525"/>
                  <wp:docPr id="8" name="Рисунок 8" descr="https://alpha-nasos.ru/sites/default/files/knopk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lpha-nasos.ru/sites/default/files/knopk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Частота вращения I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Насос работает с фиксированной частотой вращения. Частота вращения I соответствует минимальной рабочей характеристике.</w:t>
            </w:r>
          </w:p>
        </w:tc>
      </w:tr>
      <w:tr w:rsidR="001052D9" w:rsidRPr="001052D9" w:rsidTr="00105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363BE19" wp14:editId="64809973">
                  <wp:extent cx="628650" cy="628650"/>
                  <wp:effectExtent l="0" t="0" r="0" b="0"/>
                  <wp:docPr id="7" name="Рисунок 7" descr="Ночной реж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очной реж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Автоматическая функция ночного режима</w:t>
            </w:r>
          </w:p>
          <w:p w:rsidR="001052D9" w:rsidRPr="001052D9" w:rsidRDefault="001052D9" w:rsidP="001052D9">
            <w:pPr>
              <w:spacing w:after="6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(только для ALPHA2)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52D9" w:rsidRPr="001052D9" w:rsidRDefault="001052D9" w:rsidP="001052D9">
            <w:pPr>
              <w:spacing w:after="6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Переключение между дневным и ночным режимами эксплуатации происходит по температуре воды в подающей линии отопительной системы, контролируемой встроенным в насос термодатчиком. Насос (только ALPHA2) автоматически переключается на ночной режим, когда регистрируется падение температуры в напорном трубопроводе больше, чем на 10-15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°С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течение, приблизительно 2 часов. Скорость падения температуры должна быть не менее 0,1</w:t>
            </w:r>
            <w:proofErr w:type="gramStart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1052D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/мин. Переход к нормальному режиму происходит, как только температура в напорном трубопроводе повышается приблизительно на 10°С.</w:t>
            </w:r>
          </w:p>
        </w:tc>
      </w:tr>
    </w:tbl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48BBED9" wp14:editId="70255E26">
            <wp:extent cx="8220075" cy="114300"/>
            <wp:effectExtent l="0" t="0" r="9525" b="0"/>
            <wp:docPr id="6" name="Рисунок 6" descr="https://alpha-nasos.ru/sites/default/files/21-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lpha-nasos.ru/sites/default/files/21-9_0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D9" w:rsidRPr="001052D9" w:rsidRDefault="001052D9" w:rsidP="001052D9">
      <w:pPr>
        <w:shd w:val="clear" w:color="auto" w:fill="FFFFFF"/>
        <w:spacing w:after="120" w:line="319" w:lineRule="atLeast"/>
        <w:outlineLvl w:val="3"/>
        <w:rPr>
          <w:rFonts w:ascii="Helvetica" w:eastAsia="Times New Roman" w:hAnsi="Helvetica" w:cs="Helvetica"/>
          <w:b/>
          <w:bCs/>
          <w:color w:val="181818"/>
          <w:spacing w:val="-15"/>
          <w:sz w:val="26"/>
          <w:szCs w:val="26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181818"/>
          <w:spacing w:val="-15"/>
          <w:sz w:val="26"/>
          <w:szCs w:val="26"/>
          <w:lang w:eastAsia="ru-RU"/>
        </w:rPr>
        <w:t>Международные премии и сертификаты циркуляционных насосов ALPHA2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2014 год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6499D768" wp14:editId="7CE99781">
            <wp:extent cx="1304925" cy="1685925"/>
            <wp:effectExtent l="0" t="0" r="9525" b="9525"/>
            <wp:docPr id="5" name="Рисунок 5" descr="https://alpha-nasos.ru/sites/default/files/73-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lpha-nasos.ru/sites/default/files/73-70-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 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28663131" wp14:editId="7379EC0E">
            <wp:extent cx="1390650" cy="1828800"/>
            <wp:effectExtent l="0" t="0" r="0" b="0"/>
            <wp:docPr id="4" name="Рисунок 4" descr="https://alpha-nasos.ru/sites/default/files/73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lpha-nasos.ru/sites/default/files/73-80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       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2761CB53" wp14:editId="6DC1FAE7">
            <wp:extent cx="1466850" cy="1714500"/>
            <wp:effectExtent l="0" t="0" r="0" b="0"/>
            <wp:docPr id="3" name="Рисунок 3" descr="https://alpha-nasos.ru/sites/default/files/29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lpha-nasos.ru/sites/default/files/29-45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Циркуляционный насос ALPHA2 компании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европейском конкурсе в области инновационных технологий, дизайна и интеллектуальных систем «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Plus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X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Award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2014», финал которого состоялся в Германии летом 2014 года, стал победителем в номинациях «Высокое качество», «Функциональность» и «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Экологичность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 А в категории «Строительство и услуги» этой же престижной премии, насос ALPHA2, получил звание «Лучший продукт года - 2014».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2015 год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5C36242" wp14:editId="739D5F02">
            <wp:extent cx="1114425" cy="257175"/>
            <wp:effectExtent l="0" t="0" r="9525" b="9525"/>
            <wp:docPr id="2" name="Рисунок 2" descr="https://alpha-nasos.ru/sites/default/files/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lpha-nasos.ru/sites/default/files/11_6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   Авторитетной европейской ассоциацией VDE, в начале 2015 года, насосы ALPHA2 компании GRUNDFOS признаны самыми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энергоэффективными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циркуляционными насосами среди 6 моделей известных брендов, принимавших участие в тестировании.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</w:t>
      </w:r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огласно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директиве Евросоюза о проектировании энергопотребляющей продукции, циркуляционные насосы должны иметь индекс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энергоэффективности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EEI (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Energy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Efficiency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Index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 менее 0,23. У моделей Alpha2 этот показатель не превышает 0,15 - 0,17 (в зависимости от мощности насоса), благодаря чему разработка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насосы серии Alpha2 - получила сертификат VDE.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Специалисты VDE провели испытания насосов Alpha2 25-40 и Alpha2 25-60 (оба насоса с монтажной длиной 180 мм). Тесты показали, что основным отличием оборудования является снижение годового потребления энергии: 44 и 74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кВт∙ч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Для сравнения - бытовые циркуляционные насосы аналогичного класса потребляют до 350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кВт∙</w:t>
      </w:r>
      <w:proofErr w:type="gram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</w:t>
      </w:r>
      <w:proofErr w:type="spellEnd"/>
      <w:proofErr w:type="gram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/год, т.е. в 5-8 раз больше.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Таких показателей энергосбережения циркуляционным насосам ALPHA2 удалось достигнуть за счет применения электродвигателей на постоянных магнитах с частотным регулированием, а также усовершенствованной (по сравнению с ранними версиями насоса) конструкции гидравлической части. Также одним из главных преимуществ насосов является запатентованная производителем функция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AUTOAdapt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которая уже на заводе программируется так, чтобы насос мог самостоятельно анализировать текущие потребности системы отопления и автоматически подбирать оптимальный режим работы с минимальным энергопотреблением. Например, если отопительный котёл перейдёт в экономичный режим и температура теплоносителя понизится, насос автоматически уменьшит частоту вращения двигателя до минимума.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тестированиии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также принимали участие насосы таких брендов как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Wilo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IMP, KSB,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Xylem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/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Lowara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Halm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Справка:  Ассоциация VDE (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Association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for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Electrical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Electronic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&amp;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Information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Technologies</w:t>
      </w:r>
      <w:proofErr w:type="spellEnd"/>
      <w:r w:rsidRPr="001052D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), со штаб-квартирой в Германии (г. Франкфурт-на-Майне) - является одним из крупнейших научно-технических объединений в Европе с более чем 36000 членов. Это инженеры, ученые, студенты, технические специалисты, представители индустрии и технических обществ, органов власти и государственных учреждений.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2017 год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7752B22E" wp14:editId="3A8A82A0">
            <wp:extent cx="1581150" cy="1076325"/>
            <wp:effectExtent l="0" t="0" r="0" b="9525"/>
            <wp:docPr id="1" name="Рисунок 1" descr="https://alpha-nasos.ru/sites/default/files/60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lpha-nasos.ru/sites/default/files/60-90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Система Alpha3 (циркуляционный насос + модуль связи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Alpha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Reader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+ приложение GO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Balance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 компании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Grundfos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стала победителем международной инновационной премии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German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Design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Award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2017 в номинации «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Excellent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Product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Design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Energy</w:t>
      </w:r>
      <w:proofErr w:type="spellEnd"/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:rsidR="001052D9" w:rsidRPr="001052D9" w:rsidRDefault="001052D9" w:rsidP="001052D9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52D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Насосы Alpha3 предназначены для несложной, быстрой и эффективной гидравлической балансировки систем отопления с радиаторами. </w:t>
      </w:r>
    </w:p>
    <w:p w:rsidR="00344870" w:rsidRDefault="00344870"/>
    <w:sectPr w:rsidR="00344870" w:rsidSect="00105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2B"/>
    <w:multiLevelType w:val="multilevel"/>
    <w:tmpl w:val="825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5559"/>
    <w:multiLevelType w:val="multilevel"/>
    <w:tmpl w:val="0DFE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7051C"/>
    <w:multiLevelType w:val="multilevel"/>
    <w:tmpl w:val="64B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51544"/>
    <w:multiLevelType w:val="multilevel"/>
    <w:tmpl w:val="16A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511A4"/>
    <w:multiLevelType w:val="multilevel"/>
    <w:tmpl w:val="C33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36C89"/>
    <w:multiLevelType w:val="multilevel"/>
    <w:tmpl w:val="113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41"/>
    <w:rsid w:val="001052D9"/>
    <w:rsid w:val="00344870"/>
    <w:rsid w:val="00A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2D9"/>
  </w:style>
  <w:style w:type="character" w:styleId="a4">
    <w:name w:val="Strong"/>
    <w:basedOn w:val="a0"/>
    <w:uiPriority w:val="22"/>
    <w:qFormat/>
    <w:rsid w:val="001052D9"/>
    <w:rPr>
      <w:b/>
      <w:bCs/>
    </w:rPr>
  </w:style>
  <w:style w:type="paragraph" w:customStyle="1" w:styleId="rtecenter">
    <w:name w:val="rtecenter"/>
    <w:basedOn w:val="a"/>
    <w:rsid w:val="0010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52D9"/>
    <w:rPr>
      <w:color w:val="0000FF"/>
      <w:u w:val="single"/>
    </w:rPr>
  </w:style>
  <w:style w:type="character" w:styleId="a6">
    <w:name w:val="Emphasis"/>
    <w:basedOn w:val="a0"/>
    <w:uiPriority w:val="20"/>
    <w:qFormat/>
    <w:rsid w:val="001052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2D9"/>
  </w:style>
  <w:style w:type="character" w:styleId="a4">
    <w:name w:val="Strong"/>
    <w:basedOn w:val="a0"/>
    <w:uiPriority w:val="22"/>
    <w:qFormat/>
    <w:rsid w:val="001052D9"/>
    <w:rPr>
      <w:b/>
      <w:bCs/>
    </w:rPr>
  </w:style>
  <w:style w:type="paragraph" w:customStyle="1" w:styleId="rtecenter">
    <w:name w:val="rtecenter"/>
    <w:basedOn w:val="a"/>
    <w:rsid w:val="0010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52D9"/>
    <w:rPr>
      <w:color w:val="0000FF"/>
      <w:u w:val="single"/>
    </w:rPr>
  </w:style>
  <w:style w:type="character" w:styleId="a6">
    <w:name w:val="Emphasis"/>
    <w:basedOn w:val="a0"/>
    <w:uiPriority w:val="20"/>
    <w:qFormat/>
    <w:rsid w:val="001052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alpha-nasos.ru/alpha2-l-25-40-130" TargetMode="External"/><Relationship Id="rId26" Type="http://schemas.openxmlformats.org/officeDocument/2006/relationships/hyperlink" Target="https://alpha-nasos.ru/alpha2-32-80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s://alpha-nasos.ru/alpha2-25-60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jpe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3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alpha-nasos.ru/alpha2-l-32-40" TargetMode="External"/><Relationship Id="rId20" Type="http://schemas.openxmlformats.org/officeDocument/2006/relationships/hyperlink" Target="https://alpha-nasos.ru/alpha2-25-40" TargetMode="External"/><Relationship Id="rId29" Type="http://schemas.openxmlformats.org/officeDocument/2006/relationships/hyperlink" Target="https://alpha-nasos.ru/alpha2-25-80-N" TargetMode="External"/><Relationship Id="rId41" Type="http://schemas.openxmlformats.org/officeDocument/2006/relationships/image" Target="media/image19.jpeg"/><Relationship Id="rId54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alpha-nasos.ru/alpha2-32-40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image" Target="media/image23.png"/><Relationship Id="rId53" Type="http://schemas.openxmlformats.org/officeDocument/2006/relationships/image" Target="media/image31.gif"/><Relationship Id="rId58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hyperlink" Target="https://alpha-nasos.ru/alpha2-l-25-60" TargetMode="External"/><Relationship Id="rId23" Type="http://schemas.openxmlformats.org/officeDocument/2006/relationships/hyperlink" Target="https://alpha-nasos.ru/alpha2-25-80-130" TargetMode="External"/><Relationship Id="rId28" Type="http://schemas.openxmlformats.org/officeDocument/2006/relationships/hyperlink" Target="https://alpha-nasos.ru/alpha2-25-60-N" TargetMode="External"/><Relationship Id="rId36" Type="http://schemas.openxmlformats.org/officeDocument/2006/relationships/image" Target="media/image14.jpeg"/><Relationship Id="rId49" Type="http://schemas.openxmlformats.org/officeDocument/2006/relationships/image" Target="media/image27.png"/><Relationship Id="rId57" Type="http://schemas.openxmlformats.org/officeDocument/2006/relationships/image" Target="media/image35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alpha-nasos.ru/alpha2-l-25-60-130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22.jpeg"/><Relationship Id="rId52" Type="http://schemas.openxmlformats.org/officeDocument/2006/relationships/image" Target="media/image30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alpha-nasos.ru/alpha2-l-25-40" TargetMode="External"/><Relationship Id="rId22" Type="http://schemas.openxmlformats.org/officeDocument/2006/relationships/hyperlink" Target="https://alpha-nasos.ru/alpha2-25-80" TargetMode="External"/><Relationship Id="rId27" Type="http://schemas.openxmlformats.org/officeDocument/2006/relationships/hyperlink" Target="https://alpha-nasos.ru/alpha2-25-40-N" TargetMode="External"/><Relationship Id="rId30" Type="http://schemas.openxmlformats.org/officeDocument/2006/relationships/hyperlink" Target="https://alpha-nasos.ru/alpha2-32-80-N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21.jpeg"/><Relationship Id="rId48" Type="http://schemas.openxmlformats.org/officeDocument/2006/relationships/image" Target="media/image26.png"/><Relationship Id="rId56" Type="http://schemas.openxmlformats.org/officeDocument/2006/relationships/image" Target="media/image34.jpeg"/><Relationship Id="rId8" Type="http://schemas.openxmlformats.org/officeDocument/2006/relationships/image" Target="media/image3.jpeg"/><Relationship Id="rId51" Type="http://schemas.openxmlformats.org/officeDocument/2006/relationships/image" Target="media/image29.pn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hyperlink" Target="https://alpha-nasos.ru/alpha2-l-32-60" TargetMode="External"/><Relationship Id="rId25" Type="http://schemas.openxmlformats.org/officeDocument/2006/relationships/hyperlink" Target="https://alpha-nasos.ru/alpha2-32-60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image" Target="media/image24.png"/><Relationship Id="rId59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2952</Words>
  <Characters>16830</Characters>
  <Application>Microsoft Office Word</Application>
  <DocSecurity>0</DocSecurity>
  <Lines>140</Lines>
  <Paragraphs>39</Paragraphs>
  <ScaleCrop>false</ScaleCrop>
  <Company>Home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2017-01-25T09:01:00Z</dcterms:created>
  <dcterms:modified xsi:type="dcterms:W3CDTF">2017-01-25T09:06:00Z</dcterms:modified>
</cp:coreProperties>
</file>